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28"/>
          <w:szCs w:val="28"/>
        </w:rPr>
      </w:pPr>
      <w:r>
        <w:rPr>
          <w:rFonts w:hint="eastAsia" w:ascii="宋体" w:hAnsi="宋体" w:eastAsia="宋体" w:cs="宋体"/>
          <w:b/>
          <w:bCs/>
          <w:sz w:val="28"/>
          <w:szCs w:val="28"/>
        </w:rPr>
        <w:t>“构建人类命运共同体与中印关系”学术研讨会暨中国外国文学学会印度文学研究分会第十七届年会</w:t>
      </w:r>
    </w:p>
    <w:p>
      <w:pPr>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1号</w:t>
      </w:r>
      <w:r>
        <w:rPr>
          <w:rFonts w:hint="eastAsia" w:ascii="宋体" w:hAnsi="宋体" w:eastAsia="宋体" w:cs="宋体"/>
          <w:sz w:val="28"/>
          <w:szCs w:val="28"/>
          <w:lang w:eastAsia="zh-CN"/>
        </w:rPr>
        <w:t>通知）</w:t>
      </w:r>
    </w:p>
    <w:p>
      <w:pPr>
        <w:rPr>
          <w:rFonts w:hint="eastAsia" w:ascii="宋体" w:hAnsi="宋体" w:eastAsia="宋体" w:cs="宋体"/>
          <w:sz w:val="24"/>
          <w:szCs w:val="28"/>
        </w:rPr>
      </w:pPr>
      <w:r>
        <w:rPr>
          <w:rFonts w:hint="eastAsia" w:ascii="宋体" w:hAnsi="宋体" w:eastAsia="宋体" w:cs="宋体"/>
          <w:sz w:val="24"/>
          <w:szCs w:val="28"/>
        </w:rPr>
        <w:t xml:space="preserve"> </w:t>
      </w:r>
    </w:p>
    <w:p>
      <w:pPr>
        <w:spacing w:line="360" w:lineRule="auto"/>
        <w:rPr>
          <w:rFonts w:hint="eastAsia" w:ascii="宋体" w:hAnsi="宋体" w:eastAsia="宋体" w:cs="宋体"/>
          <w:sz w:val="24"/>
          <w:szCs w:val="28"/>
        </w:rPr>
      </w:pPr>
      <w:r>
        <w:rPr>
          <w:rFonts w:hint="eastAsia" w:ascii="宋体" w:hAnsi="宋体" w:eastAsia="宋体" w:cs="宋体"/>
          <w:sz w:val="24"/>
          <w:szCs w:val="28"/>
        </w:rPr>
        <w:t>尊敬的先生/女士：</w:t>
      </w:r>
    </w:p>
    <w:p>
      <w:pPr>
        <w:spacing w:line="360" w:lineRule="auto"/>
        <w:ind w:firstLine="480" w:firstLineChars="200"/>
        <w:rPr>
          <w:rFonts w:hint="eastAsia" w:ascii="宋体" w:hAnsi="宋体" w:eastAsia="宋体" w:cs="宋体"/>
          <w:sz w:val="24"/>
          <w:szCs w:val="28"/>
        </w:rPr>
      </w:pPr>
      <w:r>
        <w:rPr>
          <w:rFonts w:hint="eastAsia" w:ascii="宋体" w:hAnsi="宋体" w:eastAsia="宋体" w:cs="宋体"/>
          <w:sz w:val="24"/>
          <w:szCs w:val="28"/>
        </w:rPr>
        <w:t>为了推动印度文学研究的蓬勃发展，促进国内印度文学研究者的交流互动，中国外国文学学会印度文学研究分会主办，同济大学国际文化交流学院承办的“构建人类命运共同体与中印关系”学术研讨会暨中国外国文学学会印度文学研究分会第十七届年会拟于2021年12月4—6日在同济大学四平路校区召开。欢迎专家学者与会！</w:t>
      </w:r>
    </w:p>
    <w:p>
      <w:pPr>
        <w:spacing w:line="360" w:lineRule="auto"/>
        <w:ind w:firstLine="480" w:firstLineChars="200"/>
        <w:rPr>
          <w:rFonts w:hint="eastAsia" w:ascii="宋体" w:hAnsi="宋体" w:eastAsia="宋体" w:cs="宋体"/>
          <w:sz w:val="24"/>
          <w:szCs w:val="28"/>
        </w:rPr>
      </w:pPr>
    </w:p>
    <w:p>
      <w:pPr>
        <w:spacing w:line="360" w:lineRule="auto"/>
        <w:rPr>
          <w:rFonts w:hint="eastAsia" w:ascii="宋体" w:hAnsi="宋体" w:eastAsia="宋体" w:cs="宋体"/>
          <w:sz w:val="24"/>
          <w:szCs w:val="28"/>
        </w:rPr>
      </w:pPr>
      <w:r>
        <w:rPr>
          <w:rFonts w:hint="eastAsia" w:ascii="宋体" w:hAnsi="宋体" w:eastAsia="宋体" w:cs="宋体"/>
          <w:sz w:val="24"/>
          <w:szCs w:val="28"/>
        </w:rPr>
        <w:t>研讨会拟设如下议题：</w:t>
      </w:r>
    </w:p>
    <w:p>
      <w:pPr>
        <w:spacing w:line="360" w:lineRule="auto"/>
        <w:rPr>
          <w:rFonts w:hint="eastAsia" w:ascii="宋体" w:hAnsi="宋体" w:eastAsia="宋体" w:cs="宋体"/>
          <w:sz w:val="24"/>
          <w:szCs w:val="28"/>
        </w:rPr>
      </w:pPr>
      <w:r>
        <w:rPr>
          <w:rFonts w:hint="eastAsia" w:ascii="宋体" w:hAnsi="宋体" w:eastAsia="宋体" w:cs="宋体"/>
          <w:sz w:val="24"/>
          <w:szCs w:val="28"/>
        </w:rPr>
        <w:t>一、“人类命运共同体”与中印人文交流</w:t>
      </w:r>
    </w:p>
    <w:p>
      <w:pPr>
        <w:spacing w:line="360" w:lineRule="auto"/>
        <w:rPr>
          <w:rFonts w:hint="eastAsia" w:ascii="宋体" w:hAnsi="宋体" w:eastAsia="宋体" w:cs="宋体"/>
          <w:sz w:val="24"/>
          <w:szCs w:val="28"/>
        </w:rPr>
      </w:pPr>
      <w:r>
        <w:rPr>
          <w:rFonts w:hint="eastAsia" w:ascii="宋体" w:hAnsi="宋体" w:eastAsia="宋体" w:cs="宋体"/>
          <w:sz w:val="24"/>
          <w:szCs w:val="28"/>
        </w:rPr>
        <w:t>二、印度古典文学翻译与研究</w:t>
      </w:r>
    </w:p>
    <w:p>
      <w:pPr>
        <w:spacing w:line="360" w:lineRule="auto"/>
        <w:rPr>
          <w:rFonts w:hint="eastAsia" w:ascii="宋体" w:hAnsi="宋体" w:eastAsia="宋体" w:cs="宋体"/>
          <w:sz w:val="24"/>
          <w:szCs w:val="28"/>
        </w:rPr>
      </w:pPr>
      <w:r>
        <w:rPr>
          <w:rFonts w:hint="eastAsia" w:ascii="宋体" w:hAnsi="宋体" w:eastAsia="宋体" w:cs="宋体"/>
          <w:sz w:val="24"/>
          <w:szCs w:val="28"/>
        </w:rPr>
        <w:t>三、中印关系与世界</w:t>
      </w:r>
    </w:p>
    <w:p>
      <w:pPr>
        <w:spacing w:line="360" w:lineRule="auto"/>
        <w:rPr>
          <w:rFonts w:hint="eastAsia" w:ascii="宋体" w:hAnsi="宋体" w:eastAsia="宋体" w:cs="宋体"/>
          <w:sz w:val="24"/>
          <w:szCs w:val="28"/>
        </w:rPr>
      </w:pPr>
      <w:r>
        <w:rPr>
          <w:rFonts w:hint="eastAsia" w:ascii="宋体" w:hAnsi="宋体" w:eastAsia="宋体" w:cs="宋体"/>
          <w:sz w:val="24"/>
          <w:szCs w:val="28"/>
        </w:rPr>
        <w:t>四、中印文化交流与比较</w:t>
      </w:r>
    </w:p>
    <w:p>
      <w:pPr>
        <w:spacing w:line="360" w:lineRule="auto"/>
        <w:rPr>
          <w:rFonts w:hint="eastAsia" w:ascii="宋体" w:hAnsi="宋体" w:eastAsia="宋体" w:cs="宋体"/>
          <w:sz w:val="24"/>
          <w:szCs w:val="28"/>
        </w:rPr>
      </w:pPr>
      <w:r>
        <w:rPr>
          <w:rFonts w:hint="eastAsia" w:ascii="宋体" w:hAnsi="宋体" w:eastAsia="宋体" w:cs="宋体"/>
          <w:sz w:val="24"/>
          <w:szCs w:val="28"/>
        </w:rPr>
        <w:t>五、中印文学交流与比较</w:t>
      </w:r>
    </w:p>
    <w:p>
      <w:pPr>
        <w:spacing w:line="360" w:lineRule="auto"/>
        <w:rPr>
          <w:rFonts w:hint="eastAsia" w:ascii="宋体" w:hAnsi="宋体" w:eastAsia="宋体" w:cs="宋体"/>
          <w:sz w:val="24"/>
          <w:szCs w:val="28"/>
        </w:rPr>
      </w:pPr>
      <w:r>
        <w:rPr>
          <w:rFonts w:hint="eastAsia" w:ascii="宋体" w:hAnsi="宋体" w:eastAsia="宋体" w:cs="宋体"/>
          <w:sz w:val="24"/>
          <w:szCs w:val="28"/>
        </w:rPr>
        <w:t>六、印度现当代文学翻译与研究</w:t>
      </w:r>
    </w:p>
    <w:p>
      <w:pPr>
        <w:spacing w:line="360" w:lineRule="auto"/>
        <w:rPr>
          <w:rFonts w:hint="eastAsia" w:ascii="宋体" w:hAnsi="宋体" w:eastAsia="宋体" w:cs="宋体"/>
          <w:sz w:val="24"/>
          <w:szCs w:val="28"/>
        </w:rPr>
      </w:pPr>
      <w:r>
        <w:rPr>
          <w:rFonts w:hint="eastAsia" w:ascii="宋体" w:hAnsi="宋体" w:eastAsia="宋体" w:cs="宋体"/>
          <w:sz w:val="24"/>
          <w:szCs w:val="28"/>
        </w:rPr>
        <w:t>七、印度文学理论翻译与研究</w:t>
      </w:r>
    </w:p>
    <w:p>
      <w:pPr>
        <w:spacing w:line="360" w:lineRule="auto"/>
        <w:rPr>
          <w:rFonts w:hint="eastAsia" w:ascii="宋体" w:hAnsi="宋体" w:eastAsia="宋体" w:cs="宋体"/>
          <w:sz w:val="24"/>
          <w:szCs w:val="28"/>
        </w:rPr>
      </w:pPr>
    </w:p>
    <w:p>
      <w:pPr>
        <w:spacing w:line="360" w:lineRule="auto"/>
        <w:ind w:firstLine="480" w:firstLineChars="200"/>
        <w:rPr>
          <w:rFonts w:hint="eastAsia" w:ascii="宋体" w:hAnsi="宋体" w:eastAsia="宋体" w:cs="宋体"/>
          <w:sz w:val="24"/>
          <w:szCs w:val="28"/>
        </w:rPr>
      </w:pPr>
      <w:r>
        <w:rPr>
          <w:rFonts w:hint="eastAsia" w:ascii="宋体" w:hAnsi="宋体" w:eastAsia="宋体" w:cs="宋体"/>
          <w:sz w:val="24"/>
          <w:szCs w:val="28"/>
        </w:rPr>
        <w:t>为了保证此次会议的学术质量，敬请您于2021年11月15日之前发回电子版回执，提供姓名、单位、职称、电话、电邮、论文题目、摘要等信息，并提交参会论文。</w:t>
      </w:r>
    </w:p>
    <w:p>
      <w:pPr>
        <w:spacing w:line="360" w:lineRule="auto"/>
        <w:rPr>
          <w:rFonts w:hint="eastAsia" w:ascii="宋体" w:hAnsi="宋体" w:eastAsia="宋体" w:cs="宋体"/>
          <w:sz w:val="24"/>
          <w:szCs w:val="28"/>
        </w:rPr>
      </w:pPr>
      <w:r>
        <w:rPr>
          <w:rFonts w:hint="eastAsia" w:ascii="宋体" w:hAnsi="宋体" w:eastAsia="宋体" w:cs="宋体"/>
          <w:sz w:val="24"/>
          <w:szCs w:val="28"/>
        </w:rPr>
        <w:t>本次研讨会不收会务费，往返交通和住宿费用自理</w:t>
      </w:r>
    </w:p>
    <w:p>
      <w:pPr>
        <w:spacing w:line="360" w:lineRule="auto"/>
        <w:rPr>
          <w:rFonts w:hint="eastAsia" w:ascii="宋体" w:hAnsi="宋体" w:eastAsia="宋体" w:cs="宋体"/>
          <w:sz w:val="24"/>
          <w:szCs w:val="28"/>
        </w:rPr>
      </w:pPr>
      <w:r>
        <w:rPr>
          <w:rFonts w:hint="eastAsia" w:ascii="宋体" w:hAnsi="宋体" w:eastAsia="宋体" w:cs="宋体"/>
          <w:sz w:val="24"/>
          <w:szCs w:val="28"/>
        </w:rPr>
        <w:t>会务邮箱：</w:t>
      </w:r>
      <w:r>
        <w:rPr>
          <w:rFonts w:hint="eastAsia" w:ascii="宋体" w:hAnsi="宋体" w:eastAsia="宋体" w:cs="宋体"/>
          <w:sz w:val="24"/>
          <w:szCs w:val="28"/>
          <w:lang w:val="en-US" w:eastAsia="zh-CN"/>
        </w:rPr>
        <w:t>xuexiaoxi@tongji.edu.cn</w:t>
      </w:r>
      <w:r>
        <w:rPr>
          <w:rFonts w:hint="eastAsia" w:ascii="宋体" w:hAnsi="宋体" w:eastAsia="宋体" w:cs="宋体"/>
          <w:sz w:val="24"/>
          <w:szCs w:val="28"/>
        </w:rPr>
        <w:t>（接收回执及电子版论文）。</w:t>
      </w:r>
    </w:p>
    <w:p>
      <w:pPr>
        <w:spacing w:line="360" w:lineRule="auto"/>
        <w:rPr>
          <w:rFonts w:hint="eastAsia" w:ascii="宋体" w:hAnsi="宋体" w:eastAsia="宋体" w:cs="宋体"/>
          <w:sz w:val="24"/>
          <w:szCs w:val="28"/>
        </w:rPr>
      </w:pPr>
      <w:r>
        <w:rPr>
          <w:rFonts w:hint="eastAsia" w:ascii="宋体" w:hAnsi="宋体" w:eastAsia="宋体" w:cs="宋体"/>
          <w:sz w:val="24"/>
          <w:szCs w:val="28"/>
        </w:rPr>
        <w:t>会务组联系人：</w:t>
      </w:r>
      <w:bookmarkStart w:id="0" w:name="_GoBack"/>
      <w:bookmarkEnd w:id="0"/>
    </w:p>
    <w:p>
      <w:pPr>
        <w:spacing w:line="360" w:lineRule="auto"/>
        <w:rPr>
          <w:rFonts w:hint="eastAsia" w:ascii="宋体" w:hAnsi="宋体" w:eastAsia="宋体" w:cs="宋体"/>
          <w:sz w:val="24"/>
          <w:szCs w:val="28"/>
        </w:rPr>
      </w:pPr>
      <w:r>
        <w:rPr>
          <w:rFonts w:hint="eastAsia" w:ascii="宋体" w:hAnsi="宋体" w:eastAsia="宋体" w:cs="宋体"/>
          <w:sz w:val="24"/>
          <w:szCs w:val="28"/>
        </w:rPr>
        <w:t>侯传文：</w:t>
      </w:r>
      <w:r>
        <w:rPr>
          <w:rFonts w:hint="eastAsia" w:ascii="宋体" w:hAnsi="宋体" w:eastAsia="宋体" w:cs="宋体"/>
          <w:color w:val="auto"/>
          <w:sz w:val="24"/>
          <w:szCs w:val="28"/>
          <w:u w:val="none"/>
        </w:rPr>
        <w:t>houchuanwen@263.net</w:t>
      </w:r>
      <w:r>
        <w:rPr>
          <w:rFonts w:hint="eastAsia" w:ascii="宋体" w:hAnsi="宋体" w:eastAsia="宋体" w:cs="宋体"/>
          <w:sz w:val="24"/>
          <w:szCs w:val="28"/>
        </w:rPr>
        <w:t xml:space="preserve"> </w:t>
      </w:r>
    </w:p>
    <w:p>
      <w:pPr>
        <w:spacing w:line="360" w:lineRule="auto"/>
        <w:rPr>
          <w:rFonts w:hint="eastAsia" w:ascii="宋体" w:hAnsi="宋体" w:eastAsia="宋体" w:cs="宋体"/>
          <w:sz w:val="24"/>
          <w:szCs w:val="28"/>
          <w:lang w:val="en-US" w:eastAsia="zh-CN"/>
        </w:rPr>
      </w:pPr>
      <w:r>
        <w:rPr>
          <w:rFonts w:hint="eastAsia" w:ascii="宋体" w:hAnsi="宋体" w:eastAsia="宋体" w:cs="宋体"/>
          <w:sz w:val="24"/>
          <w:szCs w:val="28"/>
          <w:lang w:eastAsia="zh-CN"/>
        </w:rPr>
        <w:t>薛筱曦</w:t>
      </w:r>
      <w:r>
        <w:rPr>
          <w:rFonts w:hint="eastAsia" w:ascii="宋体" w:hAnsi="宋体" w:eastAsia="宋体" w:cs="宋体"/>
          <w:sz w:val="24"/>
          <w:szCs w:val="28"/>
        </w:rPr>
        <w:t>：xuexiaoxi@tongji.edu.cn</w:t>
      </w:r>
    </w:p>
    <w:p>
      <w:pPr>
        <w:spacing w:line="360" w:lineRule="auto"/>
        <w:rPr>
          <w:rFonts w:hint="eastAsia" w:ascii="宋体" w:hAnsi="宋体" w:eastAsia="宋体" w:cs="宋体"/>
          <w:sz w:val="24"/>
          <w:szCs w:val="28"/>
        </w:rPr>
      </w:pPr>
      <w:r>
        <w:rPr>
          <w:rFonts w:hint="eastAsia" w:ascii="宋体" w:hAnsi="宋体" w:eastAsia="宋体" w:cs="宋体"/>
          <w:sz w:val="24"/>
          <w:szCs w:val="28"/>
        </w:rPr>
        <w:t>张远：</w:t>
      </w:r>
      <w:r>
        <w:rPr>
          <w:rFonts w:hint="eastAsia" w:ascii="宋体" w:hAnsi="宋体" w:eastAsia="宋体" w:cs="宋体"/>
          <w:color w:val="auto"/>
          <w:sz w:val="24"/>
          <w:szCs w:val="28"/>
          <w:u w:val="none"/>
        </w:rPr>
        <w:t>indianliterature@163.com</w:t>
      </w:r>
      <w:r>
        <w:rPr>
          <w:rFonts w:hint="eastAsia" w:ascii="宋体" w:hAnsi="宋体" w:eastAsia="宋体" w:cs="宋体"/>
          <w:sz w:val="24"/>
          <w:szCs w:val="28"/>
        </w:rPr>
        <w:t xml:space="preserve"> </w:t>
      </w:r>
    </w:p>
    <w:p>
      <w:pPr>
        <w:spacing w:line="360" w:lineRule="auto"/>
        <w:rPr>
          <w:rFonts w:hint="eastAsia" w:ascii="宋体" w:hAnsi="宋体" w:eastAsia="宋体" w:cs="宋体"/>
          <w:sz w:val="24"/>
          <w:szCs w:val="28"/>
        </w:rPr>
      </w:pPr>
      <w:r>
        <w:rPr>
          <w:rFonts w:hint="eastAsia" w:ascii="宋体" w:hAnsi="宋体" w:eastAsia="宋体" w:cs="宋体"/>
          <w:sz w:val="24"/>
          <w:szCs w:val="28"/>
        </w:rPr>
        <w:t>  </w:t>
      </w:r>
    </w:p>
    <w:p>
      <w:pPr>
        <w:spacing w:line="360" w:lineRule="auto"/>
        <w:jc w:val="right"/>
        <w:rPr>
          <w:rFonts w:hint="eastAsia" w:ascii="宋体" w:hAnsi="宋体" w:eastAsia="宋体" w:cs="宋体"/>
          <w:sz w:val="24"/>
          <w:szCs w:val="28"/>
        </w:rPr>
      </w:pPr>
      <w:r>
        <w:rPr>
          <w:rFonts w:hint="eastAsia" w:ascii="宋体" w:hAnsi="宋体" w:eastAsia="宋体" w:cs="宋体"/>
          <w:sz w:val="24"/>
          <w:szCs w:val="28"/>
        </w:rPr>
        <w:t>中国外国文学学会印度文学研究分会</w:t>
      </w:r>
    </w:p>
    <w:p>
      <w:pPr>
        <w:spacing w:line="360" w:lineRule="auto"/>
        <w:jc w:val="right"/>
        <w:rPr>
          <w:rFonts w:hint="eastAsia" w:ascii="宋体" w:hAnsi="宋体" w:eastAsia="宋体" w:cs="宋体"/>
          <w:sz w:val="24"/>
          <w:szCs w:val="28"/>
        </w:rPr>
      </w:pPr>
      <w:r>
        <w:rPr>
          <w:rFonts w:hint="eastAsia" w:ascii="宋体" w:hAnsi="宋体" w:eastAsia="宋体" w:cs="宋体"/>
          <w:sz w:val="24"/>
          <w:szCs w:val="28"/>
        </w:rPr>
        <w:t>同济大学国际文化交流学院</w:t>
      </w:r>
    </w:p>
    <w:p>
      <w:pPr>
        <w:spacing w:line="360" w:lineRule="auto"/>
        <w:jc w:val="right"/>
        <w:rPr>
          <w:rFonts w:hint="eastAsia" w:ascii="宋体" w:hAnsi="宋体" w:eastAsia="宋体" w:cs="宋体"/>
          <w:sz w:val="24"/>
          <w:szCs w:val="28"/>
        </w:rPr>
      </w:pPr>
    </w:p>
    <w:p>
      <w:pPr>
        <w:spacing w:line="360" w:lineRule="auto"/>
        <w:jc w:val="right"/>
        <w:rPr>
          <w:rFonts w:hint="eastAsia" w:ascii="宋体" w:hAnsi="宋体" w:eastAsia="宋体" w:cs="宋体"/>
          <w:sz w:val="24"/>
          <w:szCs w:val="28"/>
        </w:rPr>
      </w:pPr>
      <w:r>
        <w:rPr>
          <w:rFonts w:hint="eastAsia" w:ascii="宋体" w:hAnsi="宋体" w:eastAsia="宋体" w:cs="宋体"/>
          <w:sz w:val="24"/>
          <w:szCs w:val="28"/>
        </w:rPr>
        <w:t>2021年10月8日</w:t>
      </w:r>
    </w:p>
    <w:p>
      <w:pPr>
        <w:spacing w:line="360" w:lineRule="auto"/>
        <w:rPr>
          <w:rFonts w:hint="eastAsia" w:ascii="宋体" w:hAnsi="宋体" w:eastAsia="宋体" w:cs="宋体"/>
          <w:sz w:val="24"/>
          <w:szCs w:val="28"/>
          <w:lang w:eastAsia="zh-CN"/>
        </w:rPr>
      </w:pPr>
    </w:p>
    <w:p>
      <w:pPr>
        <w:spacing w:line="360" w:lineRule="auto"/>
        <w:rPr>
          <w:rFonts w:hint="eastAsia" w:ascii="宋体" w:hAnsi="宋体" w:eastAsia="宋体" w:cs="宋体"/>
          <w:sz w:val="24"/>
          <w:szCs w:val="28"/>
          <w:lang w:eastAsia="zh-CN"/>
        </w:rPr>
      </w:pPr>
    </w:p>
    <w:p>
      <w:pPr>
        <w:pStyle w:val="2"/>
        <w:spacing w:before="53"/>
        <w:rPr>
          <w:rFonts w:hint="eastAsia"/>
          <w:b/>
          <w:sz w:val="28"/>
          <w:szCs w:val="22"/>
          <w:lang w:val="en-US" w:eastAsia="zh-CN"/>
        </w:rPr>
      </w:pPr>
      <w:r>
        <w:rPr>
          <w:rFonts w:hint="eastAsia"/>
          <w:b/>
          <w:sz w:val="28"/>
          <w:szCs w:val="22"/>
          <w:lang w:val="en-US" w:eastAsia="zh-CN"/>
        </w:rPr>
        <w:t>附件：参会回执</w:t>
      </w:r>
    </w:p>
    <w:p>
      <w:pPr>
        <w:pStyle w:val="2"/>
        <w:spacing w:before="53"/>
        <w:ind w:firstLine="480" w:firstLineChars="200"/>
        <w:rPr>
          <w:rFonts w:hint="eastAsia"/>
          <w:b/>
          <w:lang w:val="en-US"/>
        </w:rPr>
      </w:pPr>
    </w:p>
    <w:tbl>
      <w:tblPr>
        <w:tblStyle w:val="3"/>
        <w:tblW w:w="8522"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30"/>
        <w:gridCol w:w="2130"/>
        <w:gridCol w:w="2131"/>
        <w:gridCol w:w="2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130" w:type="dxa"/>
          </w:tcPr>
          <w:p>
            <w:pPr>
              <w:pStyle w:val="2"/>
              <w:spacing w:before="53"/>
              <w:ind w:firstLine="480" w:firstLineChars="200"/>
              <w:rPr>
                <w:b/>
                <w:lang w:val="en-US"/>
              </w:rPr>
            </w:pPr>
            <w:r>
              <w:rPr>
                <w:b/>
                <w:lang w:val="en-US"/>
              </w:rPr>
              <w:t>姓名</w:t>
            </w:r>
          </w:p>
        </w:tc>
        <w:tc>
          <w:tcPr>
            <w:tcW w:w="2130" w:type="dxa"/>
          </w:tcPr>
          <w:p>
            <w:pPr>
              <w:pStyle w:val="2"/>
              <w:spacing w:before="53"/>
              <w:ind w:firstLine="480" w:firstLineChars="200"/>
              <w:rPr>
                <w:b/>
                <w:lang w:val="en-US"/>
              </w:rPr>
            </w:pPr>
          </w:p>
        </w:tc>
        <w:tc>
          <w:tcPr>
            <w:tcW w:w="2131" w:type="dxa"/>
          </w:tcPr>
          <w:p>
            <w:pPr>
              <w:pStyle w:val="2"/>
              <w:spacing w:before="53"/>
              <w:ind w:firstLine="480" w:firstLineChars="200"/>
              <w:rPr>
                <w:rFonts w:hint="default" w:eastAsiaTheme="minorEastAsia"/>
                <w:b/>
                <w:lang w:val="en-US" w:eastAsia="zh-CN"/>
              </w:rPr>
            </w:pPr>
            <w:r>
              <w:rPr>
                <w:rFonts w:hint="eastAsia"/>
                <w:b/>
                <w:lang w:val="en-US" w:eastAsia="zh-CN"/>
              </w:rPr>
              <w:t>职务/职称</w:t>
            </w:r>
          </w:p>
        </w:tc>
        <w:tc>
          <w:tcPr>
            <w:tcW w:w="2131" w:type="dxa"/>
          </w:tcPr>
          <w:p>
            <w:pPr>
              <w:pStyle w:val="2"/>
              <w:spacing w:before="53"/>
              <w:ind w:firstLine="480" w:firstLineChars="200"/>
              <w:rPr>
                <w:b/>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130" w:type="dxa"/>
          </w:tcPr>
          <w:p>
            <w:pPr>
              <w:pStyle w:val="2"/>
              <w:spacing w:before="53"/>
              <w:ind w:firstLine="480" w:firstLineChars="200"/>
              <w:rPr>
                <w:b/>
                <w:lang w:val="en-US"/>
              </w:rPr>
            </w:pPr>
            <w:r>
              <w:rPr>
                <w:b/>
                <w:lang w:val="en-US"/>
              </w:rPr>
              <w:t>单位</w:t>
            </w:r>
          </w:p>
        </w:tc>
        <w:tc>
          <w:tcPr>
            <w:tcW w:w="6392" w:type="dxa"/>
            <w:gridSpan w:val="3"/>
          </w:tcPr>
          <w:p>
            <w:pPr>
              <w:pStyle w:val="2"/>
              <w:spacing w:before="53"/>
              <w:ind w:firstLine="480" w:firstLineChars="200"/>
              <w:rPr>
                <w:b/>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130" w:type="dxa"/>
          </w:tcPr>
          <w:p>
            <w:pPr>
              <w:pStyle w:val="2"/>
              <w:spacing w:before="53"/>
              <w:ind w:firstLine="480" w:firstLineChars="200"/>
              <w:rPr>
                <w:b/>
                <w:lang w:val="en-US"/>
              </w:rPr>
            </w:pPr>
            <w:r>
              <w:rPr>
                <w:b/>
                <w:lang w:val="en-US"/>
              </w:rPr>
              <w:t>发言题目</w:t>
            </w:r>
          </w:p>
        </w:tc>
        <w:tc>
          <w:tcPr>
            <w:tcW w:w="6392" w:type="dxa"/>
            <w:gridSpan w:val="3"/>
          </w:tcPr>
          <w:p>
            <w:pPr>
              <w:pStyle w:val="2"/>
              <w:spacing w:before="53"/>
              <w:ind w:firstLine="480" w:firstLineChars="200"/>
              <w:rPr>
                <w:b/>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130" w:type="dxa"/>
          </w:tcPr>
          <w:p>
            <w:pPr>
              <w:pStyle w:val="2"/>
              <w:spacing w:before="53"/>
              <w:ind w:firstLine="480" w:firstLineChars="200"/>
              <w:rPr>
                <w:rFonts w:hint="eastAsia" w:eastAsiaTheme="minorEastAsia"/>
                <w:b/>
                <w:lang w:val="en-US" w:eastAsia="zh-CN"/>
              </w:rPr>
            </w:pPr>
            <w:r>
              <w:rPr>
                <w:rFonts w:hint="eastAsia"/>
                <w:b/>
                <w:lang w:val="en-US" w:eastAsia="zh-CN"/>
              </w:rPr>
              <w:t>论文摘要</w:t>
            </w:r>
          </w:p>
        </w:tc>
        <w:tc>
          <w:tcPr>
            <w:tcW w:w="6392" w:type="dxa"/>
            <w:gridSpan w:val="3"/>
          </w:tcPr>
          <w:p>
            <w:pPr>
              <w:pStyle w:val="2"/>
              <w:spacing w:before="53"/>
              <w:ind w:firstLine="480" w:firstLineChars="200"/>
              <w:rPr>
                <w:b/>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130" w:type="dxa"/>
          </w:tcPr>
          <w:p>
            <w:pPr>
              <w:pStyle w:val="2"/>
              <w:spacing w:before="53"/>
              <w:ind w:firstLine="480" w:firstLineChars="200"/>
              <w:rPr>
                <w:b/>
                <w:lang w:val="en-US"/>
              </w:rPr>
            </w:pPr>
            <w:r>
              <w:rPr>
                <w:b/>
                <w:lang w:val="en-US"/>
              </w:rPr>
              <w:t>手机号码</w:t>
            </w:r>
          </w:p>
        </w:tc>
        <w:tc>
          <w:tcPr>
            <w:tcW w:w="2130" w:type="dxa"/>
          </w:tcPr>
          <w:p>
            <w:pPr>
              <w:pStyle w:val="2"/>
              <w:spacing w:before="53"/>
              <w:ind w:firstLine="480" w:firstLineChars="200"/>
              <w:rPr>
                <w:b/>
                <w:lang w:val="en-US"/>
              </w:rPr>
            </w:pPr>
          </w:p>
        </w:tc>
        <w:tc>
          <w:tcPr>
            <w:tcW w:w="2131" w:type="dxa"/>
          </w:tcPr>
          <w:p>
            <w:pPr>
              <w:pStyle w:val="2"/>
              <w:spacing w:before="53"/>
              <w:ind w:firstLine="480" w:firstLineChars="200"/>
              <w:rPr>
                <w:b/>
                <w:lang w:val="en-US"/>
              </w:rPr>
            </w:pPr>
            <w:r>
              <w:rPr>
                <w:b/>
                <w:lang w:val="en-US"/>
              </w:rPr>
              <w:t>E-mail</w:t>
            </w:r>
          </w:p>
        </w:tc>
        <w:tc>
          <w:tcPr>
            <w:tcW w:w="2131" w:type="dxa"/>
          </w:tcPr>
          <w:p>
            <w:pPr>
              <w:pStyle w:val="2"/>
              <w:spacing w:before="53"/>
              <w:ind w:firstLine="480" w:firstLineChars="200"/>
              <w:rPr>
                <w:b/>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130" w:type="dxa"/>
          </w:tcPr>
          <w:p>
            <w:pPr>
              <w:pStyle w:val="2"/>
              <w:spacing w:before="53"/>
              <w:ind w:firstLine="480" w:firstLineChars="200"/>
              <w:rPr>
                <w:rFonts w:hint="eastAsia" w:eastAsiaTheme="minorEastAsia"/>
                <w:b/>
                <w:lang w:val="en-US" w:eastAsia="zh-CN"/>
              </w:rPr>
            </w:pPr>
            <w:r>
              <w:rPr>
                <w:rFonts w:hint="eastAsia"/>
                <w:b/>
                <w:lang w:val="en-US" w:eastAsia="zh-CN"/>
              </w:rPr>
              <w:t>备注</w:t>
            </w:r>
          </w:p>
        </w:tc>
        <w:tc>
          <w:tcPr>
            <w:tcW w:w="6392" w:type="dxa"/>
            <w:gridSpan w:val="3"/>
          </w:tcPr>
          <w:p>
            <w:pPr>
              <w:pStyle w:val="2"/>
              <w:spacing w:before="53"/>
              <w:ind w:firstLine="480" w:firstLineChars="200"/>
              <w:rPr>
                <w:b/>
                <w:lang w:val="en-US"/>
              </w:rPr>
            </w:pPr>
          </w:p>
        </w:tc>
      </w:tr>
    </w:tbl>
    <w:p>
      <w:pPr>
        <w:spacing w:line="360" w:lineRule="auto"/>
        <w:rPr>
          <w:rFonts w:hint="eastAsia" w:ascii="宋体" w:hAnsi="宋体" w:eastAsia="宋体" w:cs="宋体"/>
          <w:sz w:val="24"/>
          <w:szCs w:val="28"/>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4A5"/>
    <w:rsid w:val="005F77C6"/>
    <w:rsid w:val="009864A5"/>
    <w:rsid w:val="24313188"/>
    <w:rsid w:val="454B21CE"/>
    <w:rsid w:val="48865B19"/>
    <w:rsid w:val="499C5CF7"/>
    <w:rsid w:val="4EC246A7"/>
    <w:rsid w:val="52406C0C"/>
    <w:rsid w:val="52866174"/>
    <w:rsid w:val="6C890791"/>
    <w:rsid w:val="700555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sz w:val="24"/>
      <w:szCs w:val="24"/>
    </w:rPr>
  </w:style>
  <w:style w:type="character" w:styleId="5">
    <w:name w:val="Hyperlink"/>
    <w:basedOn w:val="4"/>
    <w:unhideWhenUsed/>
    <w:qFormat/>
    <w:uiPriority w:val="99"/>
    <w:rPr>
      <w:color w:val="0563C1" w:themeColor="hyperlink"/>
      <w:u w:val="single"/>
      <w14:textFill>
        <w14:solidFill>
          <w14:schemeClr w14:val="hlink"/>
        </w14:solidFill>
      </w14:textFill>
    </w:rPr>
  </w:style>
  <w:style w:type="character" w:customStyle="1" w:styleId="6">
    <w:name w:val="Unresolved Mention"/>
    <w:basedOn w:val="4"/>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114</Words>
  <Characters>652</Characters>
  <Lines>5</Lines>
  <Paragraphs>1</Paragraphs>
  <TotalTime>23</TotalTime>
  <ScaleCrop>false</ScaleCrop>
  <LinksUpToDate>false</LinksUpToDate>
  <CharactersWithSpaces>765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2021-10-07T02:59:00Z</dcterms:created>
  <dc:creator>孙宜学</dc:creator>
  <cp:lastModifiedBy>WPS_1476252660</cp:lastModifiedBy>
  <dcterms:modified xsi:type="dcterms:W3CDTF">2021-10-09T06:32:09Z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05C1425E810B44A0A21F5D0185AFD26F</vt:lpwstr>
  </property>
</Properties>
</file>